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585" w:leader="none"/>
        </w:tabs>
        <w:jc w:val="center"/>
        <w:rPr/>
      </w:pPr>
      <w:r>
        <w:rPr>
          <w:sz w:val="24"/>
          <w:szCs w:val="24"/>
        </w:rPr>
        <w:t>ПАСПОРТ</w:t>
      </w:r>
    </w:p>
    <w:p>
      <w:pPr>
        <w:pStyle w:val="Normal"/>
        <w:tabs>
          <w:tab w:val="left" w:pos="3585" w:leader="none"/>
        </w:tabs>
        <w:jc w:val="center"/>
        <w:rPr/>
      </w:pPr>
      <w:r>
        <w:rPr>
          <w:sz w:val="24"/>
          <w:szCs w:val="24"/>
        </w:rPr>
        <w:t xml:space="preserve">ОСНОВНЫЕ ХИМИЧЕСКИЕ ПОКАЗАТЕЛИ </w:t>
      </w:r>
    </w:p>
    <w:p>
      <w:pPr>
        <w:pStyle w:val="Normal"/>
        <w:tabs>
          <w:tab w:val="left" w:pos="358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58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ВЕЩЕСТВА : ЖЕЛЕЗО ХЛО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НОЕ ВОДНЫЙ РАСТВОР</w:t>
      </w:r>
    </w:p>
    <w:p>
      <w:pPr>
        <w:pStyle w:val="Normal"/>
        <w:tabs>
          <w:tab w:val="left" w:pos="3585" w:leader="none"/>
        </w:tabs>
        <w:jc w:val="center"/>
        <w:rPr/>
      </w:pPr>
      <w:r>
        <w:rPr>
          <w:sz w:val="24"/>
          <w:szCs w:val="24"/>
        </w:rPr>
        <w:t>ТУ 6-01-1-88</w:t>
      </w:r>
    </w:p>
    <w:tbl>
      <w:tblPr>
        <w:tblStyle w:val="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1"/>
        <w:gridCol w:w="4789"/>
      </w:tblGrid>
      <w:tr>
        <w:trPr/>
        <w:tc>
          <w:tcPr>
            <w:tcW w:w="47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ЗНАЧЕНИЕ</w:t>
            </w:r>
          </w:p>
        </w:tc>
      </w:tr>
      <w:tr>
        <w:trPr>
          <w:trHeight w:val="375" w:hRule="atLeast"/>
        </w:trPr>
        <w:tc>
          <w:tcPr>
            <w:tcW w:w="47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</w:t>
            </w:r>
          </w:p>
        </w:tc>
        <w:tc>
          <w:tcPr>
            <w:tcW w:w="4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Жидкость буровато-коричневого цвета</w:t>
            </w:r>
          </w:p>
        </w:tc>
      </w:tr>
      <w:tr>
        <w:trPr>
          <w:trHeight w:val="70" w:hRule="atLeast"/>
        </w:trPr>
        <w:tc>
          <w:tcPr>
            <w:tcW w:w="47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раствора при 20 С г/см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не менее 1,41</w:t>
            </w:r>
          </w:p>
        </w:tc>
      </w:tr>
      <w:tr>
        <w:trPr>
          <w:trHeight w:val="360" w:hRule="atLeast"/>
        </w:trPr>
        <w:tc>
          <w:tcPr>
            <w:tcW w:w="47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Массовая доля хлорного железа %  </w:t>
            </w:r>
          </w:p>
        </w:tc>
        <w:tc>
          <w:tcPr>
            <w:tcW w:w="4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не менее 40</w:t>
            </w:r>
          </w:p>
        </w:tc>
      </w:tr>
      <w:tr>
        <w:trPr>
          <w:trHeight w:val="405" w:hRule="atLeast"/>
        </w:trPr>
        <w:tc>
          <w:tcPr>
            <w:tcW w:w="47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Массовая доля хлористого железа % </w:t>
            </w:r>
          </w:p>
        </w:tc>
        <w:tc>
          <w:tcPr>
            <w:tcW w:w="4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не более 0,25</w:t>
            </w:r>
          </w:p>
        </w:tc>
      </w:tr>
      <w:tr>
        <w:trPr>
          <w:trHeight w:val="390" w:hRule="atLeast"/>
        </w:trPr>
        <w:tc>
          <w:tcPr>
            <w:tcW w:w="47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8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Массовая доля нерастворимых в воде веществ % </w:t>
            </w:r>
          </w:p>
        </w:tc>
        <w:tc>
          <w:tcPr>
            <w:tcW w:w="4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не более 0,2</w:t>
            </w:r>
          </w:p>
        </w:tc>
      </w:tr>
      <w:tr>
        <w:trPr>
          <w:trHeight w:val="645" w:hRule="atLeast"/>
        </w:trPr>
        <w:tc>
          <w:tcPr>
            <w:tcW w:w="47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Массовая доля соляной кислоты % </w:t>
            </w:r>
          </w:p>
        </w:tc>
        <w:tc>
          <w:tcPr>
            <w:tcW w:w="47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не более 0,34</w:t>
            </w:r>
            <w:r>
              <w:rPr/>
              <w:t xml:space="preserve">        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Гарантийный срок хранения 1 год.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LibreOffice/5.4.3.2$Linux_X86_64 LibreOffice_project/40m0$Build-2</Application>
  <Pages>1</Pages>
  <Words>69</Words>
  <Characters>396</Characters>
  <CharactersWithSpaces>464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2013-03-13T08:41:00Z</dcterms:created>
  <dc:creator>скиф</dc:creator>
  <dc:description/>
  <dc:language>ru-RU</dc:language>
  <cp:lastModifiedBy/>
  <dcterms:modified xsi:type="dcterms:W3CDTF">2017-12-07T18:39:00Z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1049-10.2.0.5965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